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8AF1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b/>
          <w:sz w:val="32"/>
          <w:szCs w:val="32"/>
        </w:rPr>
      </w:pPr>
      <w:r>
        <w:rPr>
          <w:rFonts w:ascii="Georgia" w:eastAsia="Times New Roman" w:hAnsi="Georgia"/>
          <w:b/>
          <w:sz w:val="32"/>
          <w:szCs w:val="32"/>
        </w:rPr>
        <w:t>SENATO DELLA REPUBBLICA</w:t>
      </w:r>
    </w:p>
    <w:p w14:paraId="56533064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b/>
          <w:sz w:val="32"/>
          <w:szCs w:val="32"/>
        </w:rPr>
      </w:pPr>
      <w:r>
        <w:rPr>
          <w:rFonts w:ascii="Georgia" w:eastAsia="Times New Roman" w:hAnsi="Georgia"/>
          <w:b/>
          <w:sz w:val="32"/>
          <w:szCs w:val="32"/>
        </w:rPr>
        <w:t>XIX LEGISLATURA</w:t>
      </w:r>
    </w:p>
    <w:p w14:paraId="50745B72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1AE50C91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601FDC95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___________________________</w:t>
      </w:r>
    </w:p>
    <w:p w14:paraId="415E2C07" w14:textId="77777777" w:rsidR="00846FE7" w:rsidRPr="00B11942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54CBD199" w14:textId="77777777" w:rsidR="00846FE7" w:rsidRPr="00B11942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2A34B83E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438CFE50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13050A19" w14:textId="77777777" w:rsidR="00846FE7" w:rsidRPr="00B11942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43611C0D" w14:textId="77777777" w:rsidR="00846FE7" w:rsidRPr="00B11942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7F7DF6AF" w14:textId="77777777" w:rsidR="00846FE7" w:rsidRPr="00B11942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1E6DA138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b/>
          <w:sz w:val="32"/>
          <w:szCs w:val="32"/>
        </w:rPr>
      </w:pPr>
      <w:r>
        <w:rPr>
          <w:rFonts w:ascii="Georgia" w:eastAsia="Times New Roman" w:hAnsi="Georgia"/>
          <w:b/>
          <w:sz w:val="32"/>
          <w:szCs w:val="32"/>
        </w:rPr>
        <w:t>DISEGNO DI LEGGE</w:t>
      </w:r>
    </w:p>
    <w:p w14:paraId="6ECEAEBE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0A12A138" w14:textId="104A67C6" w:rsidR="00846FE7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  <w:r>
        <w:rPr>
          <w:rFonts w:ascii="Georgia" w:eastAsia="Times New Roman" w:hAnsi="Georgia"/>
          <w:sz w:val="28"/>
          <w:szCs w:val="28"/>
        </w:rPr>
        <w:t xml:space="preserve">d’iniziativa dei Sen. </w:t>
      </w:r>
      <w:r>
        <w:rPr>
          <w:rFonts w:ascii="Georgia" w:eastAsia="Times New Roman" w:hAnsi="Georgia"/>
          <w:sz w:val="28"/>
          <w:szCs w:val="28"/>
        </w:rPr>
        <w:t xml:space="preserve">Turco e </w:t>
      </w:r>
      <w:r>
        <w:rPr>
          <w:rFonts w:ascii="Georgia" w:eastAsia="Times New Roman" w:hAnsi="Georgia"/>
          <w:sz w:val="28"/>
          <w:szCs w:val="28"/>
        </w:rPr>
        <w:t>Pirondini</w:t>
      </w:r>
    </w:p>
    <w:p w14:paraId="07BF8DEE" w14:textId="77777777" w:rsidR="00846FE7" w:rsidRDefault="00846FE7" w:rsidP="00846FE7">
      <w:pPr>
        <w:spacing w:after="0"/>
        <w:jc w:val="center"/>
        <w:rPr>
          <w:rFonts w:ascii="Georgia" w:eastAsia="Times New Roman" w:hAnsi="Georgia"/>
          <w:sz w:val="28"/>
          <w:szCs w:val="28"/>
        </w:rPr>
      </w:pPr>
    </w:p>
    <w:p w14:paraId="5AB499DC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5D7F61D0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7AD8610B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5A0FE632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2EFEE81A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041B026B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1B38759A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6004474C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1F300AD9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111CF150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1E6252AC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3D0A4456" w14:textId="77777777" w:rsidR="00846FE7" w:rsidRDefault="00846FE7" w:rsidP="00846FE7">
      <w:pPr>
        <w:spacing w:after="0"/>
        <w:rPr>
          <w:rFonts w:ascii="Georgia" w:eastAsia="Times New Roman" w:hAnsi="Georgia"/>
        </w:rPr>
      </w:pPr>
    </w:p>
    <w:p w14:paraId="4DEC6564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00FA987B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28B8506C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_________________________________________</w:t>
      </w:r>
    </w:p>
    <w:p w14:paraId="41F1F961" w14:textId="77777777" w:rsidR="00846FE7" w:rsidRDefault="00846FE7" w:rsidP="00846FE7">
      <w:pPr>
        <w:spacing w:after="0"/>
        <w:jc w:val="center"/>
        <w:rPr>
          <w:rFonts w:ascii="Georgia" w:eastAsia="Times New Roman" w:hAnsi="Georgia"/>
        </w:rPr>
      </w:pPr>
    </w:p>
    <w:p w14:paraId="2BB1018B" w14:textId="138809D2" w:rsidR="009E4876" w:rsidRPr="00846FE7" w:rsidRDefault="009E4876" w:rsidP="009E4876">
      <w:pPr>
        <w:spacing w:after="120" w:line="240" w:lineRule="auto"/>
        <w:jc w:val="center"/>
        <w:outlineLvl w:val="1"/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Disposizioni</w:t>
      </w:r>
      <w:r w:rsidRPr="00846FE7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 xml:space="preserve"> per il rispetto degli obblighi informativi degli utilizzatori in materia di diritti connessi al diritto d’autore</w:t>
      </w:r>
    </w:p>
    <w:p w14:paraId="38FA883A" w14:textId="77777777" w:rsidR="00846FE7" w:rsidRPr="00A70A64" w:rsidRDefault="00846FE7" w:rsidP="00846FE7">
      <w:pPr>
        <w:spacing w:after="0"/>
        <w:rPr>
          <w:rFonts w:ascii="Georgia" w:hAnsi="Georgia" w:cs="Times New Roman"/>
          <w:sz w:val="28"/>
          <w:szCs w:val="28"/>
        </w:rPr>
      </w:pPr>
    </w:p>
    <w:p w14:paraId="7E48F980" w14:textId="77777777" w:rsidR="00846FE7" w:rsidRPr="00A70A64" w:rsidRDefault="00846FE7" w:rsidP="00846FE7">
      <w:pPr>
        <w:spacing w:after="0"/>
        <w:jc w:val="both"/>
        <w:rPr>
          <w:rFonts w:ascii="Georgia" w:eastAsia="Times New Roman" w:hAnsi="Georgia"/>
          <w:sz w:val="28"/>
          <w:szCs w:val="28"/>
        </w:rPr>
      </w:pPr>
    </w:p>
    <w:p w14:paraId="50989AEF" w14:textId="77777777" w:rsidR="00846FE7" w:rsidRPr="00A70A64" w:rsidRDefault="00846FE7" w:rsidP="00846FE7">
      <w:pPr>
        <w:rPr>
          <w:rFonts w:ascii="Georgia" w:eastAsia="Times New Roman" w:hAnsi="Georgia"/>
        </w:rPr>
      </w:pPr>
      <w:r w:rsidRPr="00A70A64">
        <w:rPr>
          <w:rFonts w:ascii="Georgia" w:eastAsia="Times New Roman" w:hAnsi="Georgia"/>
        </w:rPr>
        <w:br w:type="page"/>
      </w:r>
    </w:p>
    <w:p w14:paraId="3427F142" w14:textId="2022F9A8" w:rsidR="00886192" w:rsidRPr="009E4876" w:rsidRDefault="0069652D" w:rsidP="00886192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lastRenderedPageBreak/>
        <w:t xml:space="preserve">Onorevoli </w:t>
      </w:r>
      <w:r w:rsidR="00ED219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Senatori</w:t>
      </w:r>
      <w:r w:rsidR="009E487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. 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La presente proposta </w:t>
      </w:r>
      <w:r w:rsidR="0088619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cerca di porre rimedio allo sfruttamento del lavoro degli artisti da parte degli utilizzatori in materia di diritti connessi al diritto d’autore.</w:t>
      </w:r>
    </w:p>
    <w:p w14:paraId="12EF9DE4" w14:textId="6D668BF1" w:rsidR="00E86FD8" w:rsidRPr="009E4876" w:rsidRDefault="00220FC7" w:rsidP="00886192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È </w:t>
      </w:r>
      <w:r w:rsidR="00E86FD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inequivocabil</w:t>
      </w:r>
      <w:r w:rsidR="00022E7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</w:t>
      </w:r>
      <w:r w:rsidR="00CB73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come l’intero sistema di remunerazione degli 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CB73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rtisti </w:t>
      </w:r>
      <w:r w:rsidR="001005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Interpreti</w:t>
      </w:r>
      <w:r w:rsidR="00CB73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ed Esecutori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–</w:t>
      </w:r>
      <w:r w:rsidR="00CB73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sia nell’ambito dell’audiovisivo </w:t>
      </w:r>
      <w:r w:rsidR="00361EF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sia</w:t>
      </w:r>
      <w:r w:rsidR="00CB73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25340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 quello</w:t>
      </w:r>
      <w:r w:rsidR="00CB73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ED219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fonografico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–</w:t>
      </w:r>
      <w:r w:rsidR="00DE784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appaia</w:t>
      </w:r>
      <w:r w:rsidR="00DE784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del tutto inadeguato a rispondere al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le esigenze della categoria. </w:t>
      </w:r>
    </w:p>
    <w:p w14:paraId="6B2D2947" w14:textId="77777777" w:rsidR="003E58EC" w:rsidRDefault="00ED219B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È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rilevante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ricordare 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com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 i diritti connessi costituisc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no un </w:t>
      </w:r>
      <w:r w:rsidR="0010052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vero e proprio 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reddito da lavoro differito</w:t>
      </w:r>
      <w:r w:rsidR="00B501E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-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previsto dalla normativa 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tanto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europea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(Direttiva UE 790/2019)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F23F6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quanto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italiana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(</w:t>
      </w:r>
      <w:r w:rsidR="003E58EC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</w:t>
      </w:r>
      <w:r w:rsidR="00E6140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ecreto legislativo 8 novembre 2021, n. 177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</w:t>
      </w:r>
      <w:r w:rsidR="00B501E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-</w:t>
      </w:r>
      <w:r w:rsidR="00C347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corrisposto </w:t>
      </w:r>
      <w:r w:rsidR="00AF5FD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attraverso un compenso adeguato e proporzionato ai ricavi derivanti dagli sfruttamenti delle opere. </w:t>
      </w:r>
      <w:r w:rsidR="003B7B4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</w:t>
      </w:r>
      <w:r w:rsidR="000874D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</w:t>
      </w:r>
      <w:r w:rsidR="003B7B4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tratta </w:t>
      </w:r>
      <w:r w:rsidR="003E58EC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pertanto</w:t>
      </w:r>
      <w:r w:rsidR="003B7B4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diritti patrimoniali privati che spettano agli artisti</w:t>
      </w:r>
      <w:r w:rsidR="00F1363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proprio per l’estrema precarietà della loro professione</w:t>
      </w:r>
      <w:r w:rsidR="000874D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che prevede anche </w:t>
      </w:r>
      <w:r w:rsidR="0098383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frequenti interruzioni da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ll’attività lavorativa</w:t>
      </w:r>
      <w:r w:rsidR="00F1363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. </w:t>
      </w:r>
    </w:p>
    <w:p w14:paraId="5F3F5B54" w14:textId="56BA7039" w:rsidR="0033709C" w:rsidRPr="009E4876" w:rsidRDefault="00F13635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Ebbene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è sotto gli occhi di tutti che</w:t>
      </w:r>
      <w:r w:rsidR="003E58EC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 fronte di un’esplosione dei consumi di musica</w:t>
      </w:r>
      <w:r w:rsidR="005E1068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film </w:t>
      </w:r>
      <w:r w:rsidR="005E1068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 di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serie tv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</w:t>
      </w:r>
      <w:r w:rsidR="00D3446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che ha portato a conseguire significativi profitti per tutte le </w:t>
      </w:r>
      <w:r w:rsidR="0045523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più rilevanti piatteforme</w:t>
      </w:r>
      <w:r w:rsidR="00D3446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nazionali e internazionali</w:t>
      </w:r>
      <w:r w:rsidR="00F51B2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non abbia</w:t>
      </w:r>
      <w:r w:rsidR="00B56AE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F51B2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fatto seguito un corrisponde</w:t>
      </w:r>
      <w:r w:rsidR="00B56AE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</w:t>
      </w:r>
      <w:r w:rsidR="00F51B2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te e adeguato riconoscimento economico 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 favore degli</w:t>
      </w:r>
      <w:r w:rsidR="00F51B2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B56AE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F51B2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rtisti. Anzi</w:t>
      </w:r>
      <w:r w:rsidR="00D8371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F51B2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come testimoniato da</w:t>
      </w:r>
      <w:r w:rsidR="007E568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lle rappresentanz</w:t>
      </w:r>
      <w:r w:rsidR="00B85FD9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</w:t>
      </w:r>
      <w:r w:rsidR="007E568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artisti e da diversi </w:t>
      </w:r>
      <w:r w:rsidR="008B385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Organismi</w:t>
      </w:r>
      <w:r w:rsidR="007E568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Gestione Collettiva</w:t>
      </w:r>
      <w:r w:rsidR="00F175C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(OGC)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nel corso delle audizioni</w:t>
      </w:r>
      <w:r w:rsidR="007E568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si registrano comportamenti </w:t>
      </w:r>
      <w:r w:rsidR="0045523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fortemente</w:t>
      </w:r>
      <w:r w:rsidR="007E568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ostruzionistici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7E568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soprattutto da parte delle </w:t>
      </w:r>
      <w:r w:rsidR="00B85FD9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piattaforme </w:t>
      </w:r>
      <w:r w:rsidR="00B85FD9" w:rsidRPr="009E4876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streaming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1605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59712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nel fornire le informazioni necessarie a quantificare il compenso</w:t>
      </w:r>
      <w:r w:rsidR="00D8371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dovuto</w:t>
      </w:r>
      <w:r w:rsidR="0059712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. </w:t>
      </w:r>
      <w:r w:rsidR="008E0D2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Di fatto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8E0D2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queste aziende </w:t>
      </w:r>
      <w:r w:rsidR="009A652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abusano della posizione di forza per rinviare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91571F" w:rsidRPr="009E4876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sine die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le negoziazioni</w:t>
      </w:r>
      <w:r w:rsidR="009A652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in ultima analisi,</w:t>
      </w:r>
      <w:r w:rsidR="009A652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corrispondere agli artisti il </w:t>
      </w:r>
      <w:r w:rsidR="00597DBA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compenso più basso </w:t>
      </w:r>
      <w:r w:rsidR="009A652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possibile. 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Infatti, g</w:t>
      </w:r>
      <w:r w:rsidR="009A652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li importi che oggi vengono corrisposti 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corrispondono a</w:t>
      </w:r>
      <w:r w:rsidR="00597DBA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pochi centesimi di euro</w:t>
      </w:r>
      <w:r w:rsidR="004B63F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anche per opere di grande successo 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e sfruttamento </w:t>
      </w:r>
      <w:r w:rsidR="004B63F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commerciale</w:t>
      </w:r>
      <w:r w:rsidR="0079696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. </w:t>
      </w:r>
      <w:r w:rsidR="003370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È</w:t>
      </w:r>
      <w:r w:rsidR="004B63F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opportuno sottolineare che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nell’ambito delle negoziazioni con le piattaforme,</w:t>
      </w:r>
      <w:r w:rsidR="004B63F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l’artista 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</w:t>
      </w:r>
      <w:r w:rsidR="001E61B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parimenti</w:t>
      </w:r>
      <w:r w:rsidR="004B63F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07E1D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il suo OGC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si trov</w:t>
      </w:r>
      <w:r w:rsidR="001E61B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</w:t>
      </w:r>
      <w:r w:rsidR="009157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no in una posizione di svantaggio</w:t>
      </w:r>
      <w:r w:rsidR="001E61B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dal momento che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tali negoziazioni vengono condotte solamente in seguito allo sfruttamento economico delle opere, senza che sia previsto, a differenza del diritto d’autore, il rilascio di una vera e propria licenza che autorizzi o inibisca tale sfruttamento. 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Quindi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è 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solo successivamente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al</w:t>
      </w:r>
      <w:r w:rsidR="00E6140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 sfruttamento dell’opera che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l’artista</w:t>
      </w:r>
      <w:r w:rsidR="00EF0BD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(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soggetto creditore</w:t>
      </w:r>
      <w:r w:rsidR="00EF0BD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potrà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rivalersi sull’azienda</w:t>
      </w:r>
      <w:r w:rsidR="00E40D8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/utilizzatore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EF0BD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(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soggetto debitore</w:t>
      </w:r>
      <w:r w:rsidR="00EF0BD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</w:t>
      </w:r>
      <w:r w:rsidR="0005704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.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 potrà farlo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B7134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nella fattispecie, 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</w:t>
      </w:r>
      <w:r w:rsidR="00994E1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olo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se disporrà di tutte le informazioni necessarie </w:t>
      </w:r>
      <w:r w:rsidR="00B7134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per poter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negoziare e quantificare </w:t>
      </w:r>
      <w:r w:rsidR="00B7134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un</w:t>
      </w:r>
      <w:r w:rsidR="00F44D3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compenso adeguato e proporzionato.</w:t>
      </w:r>
      <w:r w:rsidR="00E406D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C609F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Informazioni che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paradossalmente,</w:t>
      </w:r>
      <w:r w:rsidR="00C609F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dipendono dalla buona volontà del</w:t>
      </w:r>
      <w:r w:rsidR="00C609F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lo stesso debitore.</w:t>
      </w:r>
      <w:r w:rsidR="00994E1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59569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Un meccanismo</w:t>
      </w:r>
      <w:r w:rsidR="00C609F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perverso</w:t>
      </w:r>
      <w:r w:rsidR="0059569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che </w:t>
      </w:r>
      <w:r w:rsidR="00C22D88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privilegia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quindi unicamente</w:t>
      </w:r>
      <w:r w:rsidR="0059569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il debitore</w:t>
      </w:r>
      <w:r w:rsidR="00901DF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 penalizza fortemente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l’artista</w:t>
      </w:r>
      <w:r w:rsidR="00901DF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anche </w:t>
      </w:r>
      <w:r w:rsidR="00901DF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tenendo conto </w:t>
      </w:r>
      <w:r w:rsidR="00E805CA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de</w:t>
      </w:r>
      <w:r w:rsidR="00E95CD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 tempi e delle lungaggini del</w:t>
      </w:r>
      <w:r w:rsidR="00E805CA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nostro sistema giudiziari</w:t>
      </w:r>
      <w:r w:rsidR="0045523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o. </w:t>
      </w:r>
    </w:p>
    <w:p w14:paraId="20E3D878" w14:textId="5AF3609E" w:rsidR="005B42DB" w:rsidRPr="009E4876" w:rsidRDefault="00455233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L’attuale normativa </w:t>
      </w:r>
      <w:r w:rsidR="003115B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prevede</w:t>
      </w:r>
      <w:r w:rsidR="00574F8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C23919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 caso di mancata trasmissione dei dati da parte degli utilizzatori,</w:t>
      </w:r>
      <w:r w:rsidR="003115B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un meccanismo</w:t>
      </w:r>
      <w:r w:rsidR="008A01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segnalazione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C22D88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ll’Autorità per le garanzie nelle comunicazioni (</w:t>
      </w:r>
      <w:r w:rsidR="008A011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E8627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GCOM)</w:t>
      </w:r>
      <w:r w:rsidR="00B70DE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la quale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B70DE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F175C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al termine di un’istruttoria d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ella durata di</w:t>
      </w:r>
      <w:r w:rsidR="00F175C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B70DE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circa 150 giorni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B70DE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può comminare</w:t>
      </w:r>
      <w:r w:rsidR="003115B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B70DE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delle mere</w:t>
      </w:r>
      <w:r w:rsidR="001574A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sanzioni pecuniarie</w:t>
      </w:r>
      <w:r w:rsidR="001E1AB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nei confronti </w:t>
      </w:r>
      <w:r w:rsidR="001E1AB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lastRenderedPageBreak/>
        <w:t>d</w:t>
      </w:r>
      <w:r w:rsidR="00982D4D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ell’</w:t>
      </w:r>
      <w:r w:rsidR="001E1AB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utilizzator</w:t>
      </w:r>
      <w:r w:rsidR="00982D4D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che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B70DE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quindi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FD2F6D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43026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ha</w:t>
      </w:r>
      <w:r w:rsidR="00982D4D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nno</w:t>
      </w:r>
      <w:r w:rsidR="0043026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uno scopo meramente afflittivo </w:t>
      </w:r>
      <w:r w:rsidR="003370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senza avere alcun</w:t>
      </w:r>
      <w:r w:rsidR="0043026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3115B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effetto sul </w:t>
      </w:r>
      <w:r w:rsidR="0043026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riconoscimento del credito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ai titolari dei diritti</w:t>
      </w:r>
      <w:r w:rsidR="00C34F4A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scoraggiando il ricorso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a tale procedura </w:t>
      </w:r>
      <w:r w:rsidR="00C34F4A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da parte degli Organismi di Gestione Collettiva.</w:t>
      </w:r>
      <w:r w:rsidR="001574A4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</w:p>
    <w:p w14:paraId="37FF45FE" w14:textId="6BBE6C16" w:rsidR="00C34718" w:rsidRPr="009E4876" w:rsidRDefault="001574A4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Per 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tali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ragioni, la proposta </w:t>
      </w:r>
      <w:r w:rsidR="00684B5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intende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intervenire </w:t>
      </w:r>
      <w:r w:rsidR="005C507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sul decreto legislativo 15 marzo </w:t>
      </w:r>
      <w:r w:rsidR="003B2D8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2017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5C507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n.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5C507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35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5C507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al fine di</w:t>
      </w:r>
      <w:r w:rsidR="005C507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introdurre misure di </w:t>
      </w:r>
      <w:r w:rsidR="00194F20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maggiore e </w:t>
      </w:r>
      <w:r w:rsidR="005C507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più efficace tutela in favore degli artisti interpreti ed esecutori.</w:t>
      </w:r>
    </w:p>
    <w:p w14:paraId="78C17388" w14:textId="77777777" w:rsidR="00D31DA1" w:rsidRDefault="00137310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Il </w:t>
      </w:r>
      <w:r w:rsidR="00D31DA1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disegno di legge è composto di un solo articolo.</w:t>
      </w:r>
    </w:p>
    <w:p w14:paraId="5481E44E" w14:textId="6CBFD493" w:rsidR="007B7340" w:rsidRPr="009E4876" w:rsidRDefault="00D31DA1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Il </w:t>
      </w:r>
      <w:r w:rsidR="0013731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comma 1</w:t>
      </w:r>
      <w:r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interv</w:t>
      </w:r>
      <w:r w:rsidR="00F2297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iene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sui comportamenti degli utilizzatori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introducendo la presunzione di abuso di dipendenza economica qualora</w:t>
      </w:r>
      <w:r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gli utilizzatori </w:t>
      </w:r>
      <w:r w:rsidR="00D319A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si sottragg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D319A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no al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le negoziazioni senza giustificato motivo o non condividano le informazioni a tal fine necessarie. </w:t>
      </w:r>
      <w:r w:rsidR="007B734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</w:t>
      </w:r>
      <w:r w:rsidR="00C545F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</w:t>
      </w:r>
      <w:r w:rsidR="007B734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prende spunto dal recente caso MET</w:t>
      </w:r>
      <w:r w:rsidR="00C545F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7B734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/SIAE</w:t>
      </w:r>
      <w:r w:rsidR="00E628F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0800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il cui provvedimento cautelare </w:t>
      </w:r>
      <w:r w:rsidR="009E43C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emesso dall’</w:t>
      </w:r>
      <w:r w:rsidR="007F1A1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Autorità garante della concorrenza e del mercato (</w:t>
      </w:r>
      <w:r w:rsidR="009E43C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AG</w:t>
      </w:r>
      <w:r w:rsidR="007F1A1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</w:t>
      </w:r>
      <w:r w:rsidR="009E43C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M</w:t>
      </w:r>
      <w:r w:rsidR="007F1A1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</w:t>
      </w:r>
      <w:r w:rsidR="009E43C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0800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nei confronti </w:t>
      </w:r>
      <w:r w:rsidR="00003B1F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della piattaforma </w:t>
      </w:r>
      <w:r w:rsidR="003A342D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ha di fatto imposto </w:t>
      </w:r>
      <w:r w:rsidR="009E43C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alla società di sedersi al tavolo delle trattative per concludere l’accordo.</w:t>
      </w:r>
      <w:r w:rsidR="00F2297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CF4387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La misura consentirebbe agli OGC di poter adire l’AGCM </w:t>
      </w:r>
      <w:r w:rsidR="00B950A1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per l’esercizio dei propri poteri</w:t>
      </w:r>
      <w:r w:rsidR="00A4621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cui all’art.</w:t>
      </w:r>
      <w:r w:rsidR="00A064F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4621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15 della legge</w:t>
      </w:r>
      <w:r w:rsidR="00673E79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10 ottobre 1990</w:t>
      </w:r>
      <w:r w:rsidR="00A064F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673E79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n.287.</w:t>
      </w:r>
    </w:p>
    <w:p w14:paraId="58DBEE6E" w14:textId="5887855D" w:rsidR="00AD570F" w:rsidRPr="009E4876" w:rsidRDefault="00AD570F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Il comma 2 modifica e precisa il contenuto dei dati che gli utilizzatori sono tenuti a fornire agli OGC, riducendo il termine </w:t>
      </w:r>
      <w:r w:rsidR="00BE3C1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per adempiere agli obblighi informativi a 6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0 g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iorni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. 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Inoltre</w:t>
      </w:r>
      <w:r w:rsidR="00BE3C1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si introduce la possibilità per gli OGC di poter agire in sede</w:t>
      </w:r>
      <w:r w:rsidR="006B359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civile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attivando i provvedimenti cautelari per il riconoscimento </w:t>
      </w:r>
      <w:r w:rsidR="006B3593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e ottenimento 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del proprio credito. </w:t>
      </w:r>
      <w:r w:rsidR="00A842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Il compenso 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adeguato e proporzionato </w:t>
      </w:r>
      <w:r w:rsidR="00A842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è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infatti,</w:t>
      </w:r>
      <w:r w:rsidR="00A842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 tutti gli effetti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842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un </w:t>
      </w:r>
      <w:r w:rsidR="00A064F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«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credito</w:t>
      </w:r>
      <w:r w:rsidR="005A35F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da lavoro</w:t>
      </w:r>
      <w:r w:rsidR="00A064F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»</w:t>
      </w:r>
      <w:r w:rsidR="005A35F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8429C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a fronte di una prestazione certa 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ed esigibile</w:t>
      </w:r>
      <w:r w:rsidR="0032169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762A6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 quanto </w:t>
      </w:r>
      <w:r w:rsidR="005A35F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la sua determinazione è </w:t>
      </w:r>
      <w:r w:rsidR="00EF34C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fissata attraverso</w:t>
      </w:r>
      <w:r w:rsidR="005A35F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EF34CB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la</w:t>
      </w:r>
      <w:r w:rsidR="005A35F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tariffa regolarmente pubblicata </w:t>
      </w:r>
      <w:r w:rsidR="00FD197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 resa nota agli utilizzatori.</w:t>
      </w:r>
      <w:r w:rsidR="005A35F8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</w:p>
    <w:p w14:paraId="35D36078" w14:textId="0C516BC8" w:rsidR="005B42DB" w:rsidRPr="009E4876" w:rsidRDefault="006E29CA" w:rsidP="006B2D2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Infine, poiché m</w:t>
      </w:r>
      <w:r w:rsidR="00E7500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olti</w:t>
      </w:r>
      <w:r w:rsidR="00A064F9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utilizzat</w:t>
      </w:r>
      <w:r w:rsidR="00E75005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ori</w:t>
      </w:r>
      <w:r w:rsidR="00A064F9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–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in particolare quell</w:t>
      </w:r>
      <w:r w:rsidR="006B2D2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</w:t>
      </w:r>
      <w:r w:rsidR="00A064F9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che offrono servizi mediante piattaforme</w:t>
      </w:r>
      <w:r w:rsidR="00A064F9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hAnsi="Georgia" w:cs="Arial"/>
          <w:i/>
          <w:iCs/>
          <w:color w:val="19191A"/>
          <w:kern w:val="0"/>
          <w:sz w:val="28"/>
          <w:szCs w:val="28"/>
          <w14:ligatures w14:val="none"/>
        </w:rPr>
        <w:t>streaming</w:t>
      </w:r>
      <w:r w:rsidR="00A064F9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–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sono</w:t>
      </w:r>
      <w:r w:rsidR="00A064F9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multinazionali con</w:t>
      </w:r>
      <w:r w:rsidR="00B55336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sede legale in Paesi esteri, spesso extraeuropei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risulta molto</w:t>
      </w:r>
      <w:r w:rsidR="0036791E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complesso</w:t>
      </w:r>
      <w:r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 oneroso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agire</w:t>
      </w:r>
      <w:r w:rsidR="00B55336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efficacemente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nei confronti di queste</w:t>
      </w:r>
      <w:r w:rsidR="00F9258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società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. Per questo motivo,</w:t>
      </w:r>
      <w:r w:rsidR="00F9258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il comma 3 della proposta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estend</w:t>
      </w:r>
      <w:r w:rsidR="00F9258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e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le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sanzioni a carico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delle società anche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F9258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coloro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che</w:t>
      </w:r>
      <w:r w:rsidR="00F92586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nell’azienda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svolgono </w:t>
      </w:r>
      <w:r w:rsidR="00CA2510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l’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attività amministrativa in Italia, responsabilizzando</w:t>
      </w:r>
      <w:r w:rsidR="00980C95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in tal modo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il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80C95">
        <w:rPr>
          <w:rFonts w:ascii="Georgia" w:hAnsi="Georgia" w:cs="Arial"/>
          <w:i/>
          <w:iCs/>
          <w:color w:val="19191A"/>
          <w:kern w:val="0"/>
          <w:sz w:val="28"/>
          <w:szCs w:val="28"/>
          <w14:ligatures w14:val="none"/>
        </w:rPr>
        <w:t>management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di tali società, così come avviene in altri settori</w:t>
      </w:r>
      <w:r w:rsidR="00980C95">
        <w:rPr>
          <w:rFonts w:ascii="Georgia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845832" w:rsidRPr="009E487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caratterizzati.</w:t>
      </w:r>
    </w:p>
    <w:p w14:paraId="49065D5D" w14:textId="77777777" w:rsidR="005C5070" w:rsidRPr="00980C95" w:rsidRDefault="005C5070" w:rsidP="0069652D">
      <w:pPr>
        <w:spacing w:after="120" w:line="240" w:lineRule="auto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5C660144" w14:textId="2AA093AD" w:rsidR="00980C95" w:rsidRDefault="00980C95">
      <w:pP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br w:type="page"/>
      </w:r>
    </w:p>
    <w:p w14:paraId="6D4E1A47" w14:textId="5F2BD3AA" w:rsidR="005C5070" w:rsidRPr="00A150E3" w:rsidRDefault="00A150E3" w:rsidP="00A150E3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smallCaps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b/>
          <w:bCs/>
          <w:smallCaps/>
          <w:color w:val="19191A"/>
          <w:kern w:val="0"/>
          <w:sz w:val="28"/>
          <w:szCs w:val="28"/>
          <w14:ligatures w14:val="none"/>
        </w:rPr>
        <w:lastRenderedPageBreak/>
        <w:t>Disegno di legge</w:t>
      </w:r>
    </w:p>
    <w:p w14:paraId="5C32C56A" w14:textId="095205CE" w:rsidR="00774C71" w:rsidRDefault="00774C71" w:rsidP="00A150E3">
      <w:pPr>
        <w:spacing w:after="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2AB555AD" w14:textId="77777777" w:rsidR="00A150E3" w:rsidRPr="00A150E3" w:rsidRDefault="00A150E3" w:rsidP="00A150E3">
      <w:pPr>
        <w:spacing w:after="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30ED15A8" w14:textId="7A3CCB59" w:rsidR="00E4220E" w:rsidRPr="00A150E3" w:rsidRDefault="000D317E" w:rsidP="00A150E3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b/>
          <w:bCs/>
          <w:color w:val="19191A"/>
          <w:kern w:val="0"/>
          <w:sz w:val="28"/>
          <w:szCs w:val="28"/>
          <w14:ligatures w14:val="none"/>
        </w:rPr>
        <w:t>Art.</w:t>
      </w:r>
      <w:r w:rsidR="00A150E3" w:rsidRPr="00A150E3">
        <w:rPr>
          <w:rFonts w:ascii="Georgia" w:eastAsia="Times New Roman" w:hAnsi="Georgia" w:cs="Arial"/>
          <w:b/>
          <w:bCs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b/>
          <w:bCs/>
          <w:color w:val="19191A"/>
          <w:kern w:val="0"/>
          <w:sz w:val="28"/>
          <w:szCs w:val="28"/>
          <w14:ligatures w14:val="none"/>
        </w:rPr>
        <w:t>1</w:t>
      </w:r>
    </w:p>
    <w:p w14:paraId="59F72B16" w14:textId="77777777" w:rsidR="00A150E3" w:rsidRDefault="00A150E3" w:rsidP="00A150E3">
      <w:pPr>
        <w:spacing w:after="0" w:line="240" w:lineRule="auto"/>
        <w:jc w:val="center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5B55659A" w14:textId="77777777" w:rsidR="009C3116" w:rsidRDefault="00A150E3" w:rsidP="009C3116">
      <w:pPr>
        <w:spacing w:after="120" w:line="240" w:lineRule="auto"/>
        <w:jc w:val="center"/>
        <w:outlineLvl w:val="1"/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(</w:t>
      </w:r>
      <w:r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Disposizioni</w:t>
      </w:r>
      <w:r w:rsidRPr="00846FE7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 xml:space="preserve"> per il rispetto degli obblighi informativi degli utilizzatori in materia di diritti connessi al diritto d’autore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</w:t>
      </w:r>
    </w:p>
    <w:p w14:paraId="68CF9904" w14:textId="77777777" w:rsidR="009C3116" w:rsidRDefault="009C3116" w:rsidP="009C3116">
      <w:pPr>
        <w:spacing w:after="120" w:line="240" w:lineRule="auto"/>
        <w:jc w:val="center"/>
        <w:outlineLvl w:val="1"/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</w:pPr>
    </w:p>
    <w:p w14:paraId="11106049" w14:textId="0C89BF37" w:rsidR="00A205EB" w:rsidRPr="009C3116" w:rsidRDefault="009C3116" w:rsidP="009C3116">
      <w:pPr>
        <w:spacing w:after="12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1. </w:t>
      </w:r>
      <w:r w:rsidR="00A205EB" w:rsidRPr="009C311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All’articolo 22 del decreto legislativo 15 marzo 2017, n. 35, dopo il comma 6 è aggiunto il seguente comma:</w:t>
      </w:r>
    </w:p>
    <w:p w14:paraId="3C4A8CEA" w14:textId="6D2F26E2" w:rsidR="00A205EB" w:rsidRPr="00A150E3" w:rsidRDefault="009C3116" w:rsidP="009C3116">
      <w:pPr>
        <w:spacing w:after="0" w:line="240" w:lineRule="auto"/>
        <w:jc w:val="both"/>
        <w:divId w:val="615213782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«6-</w:t>
      </w:r>
      <w:r w:rsidRPr="009C3116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bis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.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Salvo 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diverso avviso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si presume la dipendenza economica</w:t>
      </w:r>
      <w:r w:rsidR="004A03D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 cui all’articolo 9 della legge 18 giugno 1998</w:t>
      </w:r>
      <w:r w:rsidR="004A03D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n. 192</w:t>
      </w:r>
      <w:r w:rsidR="004A03D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nel caso in cui l’utilizzatore</w:t>
      </w:r>
      <w:r w:rsidR="004A03D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senza giustificato motivo</w:t>
      </w:r>
      <w:r w:rsidR="004A03DA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rifiuti di avviare entro sessanta giorni dalla richiesta ovvero interrompa le negoziazioni di cui al comma 1 o non condivida le informazioni a tal fine necessarie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».</w:t>
      </w:r>
    </w:p>
    <w:p w14:paraId="32EA82DC" w14:textId="77777777" w:rsidR="00920C92" w:rsidRPr="00A150E3" w:rsidRDefault="00920C92" w:rsidP="00A150E3">
      <w:pPr>
        <w:spacing w:after="0" w:line="240" w:lineRule="auto"/>
        <w:jc w:val="both"/>
        <w:divId w:val="615213782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28B6E79A" w14:textId="44D6A47E" w:rsidR="007F7A40" w:rsidRDefault="00757F78" w:rsidP="00A150E3">
      <w:pPr>
        <w:spacing w:after="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2. </w:t>
      </w:r>
      <w:r w:rsidR="007F7A40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L’articolo 23 del decreto legislativo 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1</w:t>
      </w:r>
      <w:r w:rsidR="007F7A40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5 marzo 2017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</w:t>
      </w:r>
      <w:r w:rsidR="00E54C7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n.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E54C7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35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="007F7A40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è sostituito dal seguente:</w:t>
      </w:r>
    </w:p>
    <w:p w14:paraId="5031FDDF" w14:textId="52C54776" w:rsidR="002164B5" w:rsidRPr="00A150E3" w:rsidRDefault="002164B5" w:rsidP="002164B5">
      <w:pPr>
        <w:spacing w:after="0" w:line="240" w:lineRule="auto"/>
        <w:jc w:val="center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«Art. 23</w:t>
      </w:r>
    </w:p>
    <w:p w14:paraId="0BDFCC80" w14:textId="36CE1EF5" w:rsidR="007F7A40" w:rsidRPr="002164B5" w:rsidRDefault="002164B5" w:rsidP="002164B5">
      <w:pPr>
        <w:spacing w:after="0" w:line="240" w:lineRule="auto"/>
        <w:jc w:val="center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(</w:t>
      </w:r>
      <w:r w:rsidR="007F7A40" w:rsidRPr="00A150E3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Obblighi degli utilizzatori</w:t>
      </w:r>
      <w:r w:rsidRPr="002164B5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</w:t>
      </w:r>
    </w:p>
    <w:p w14:paraId="256CA057" w14:textId="77777777" w:rsidR="000E6B59" w:rsidRDefault="000E6B59" w:rsidP="000E6B59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23B4FDE7" w14:textId="08F7D698" w:rsidR="007F7A40" w:rsidRPr="00A150E3" w:rsidRDefault="007F7A40" w:rsidP="000E6B59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1.</w:t>
      </w:r>
      <w:r w:rsidR="000E6B59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Salvo diversi accordi intervenuti tra le parti, entro 60 giorni dall'utilizzazione, </w:t>
      </w:r>
      <w:r w:rsidR="00A136B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gli utilizzatori </w:t>
      </w:r>
      <w:r w:rsidR="00A136B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corre l’obbligo di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far pervenire agli organismi di gestione collettiva, nonché alle entità di gestione indipendente, </w:t>
      </w:r>
      <w:r w:rsidR="00CE5530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in un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formato</w:t>
      </w:r>
      <w:r w:rsidR="00CE5530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elettronico </w:t>
      </w:r>
      <w:r w:rsidR="009C45FE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concordato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le pertinenti e complete informazioni riguardanti l'utilizzo di opere protette </w:t>
      </w:r>
      <w:r w:rsidR="00A136B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nonché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i proventi dei diritti a loro disposizione, necessarie per la riscossione dei compensi adeguati e proporzionati ai fini della </w:t>
      </w:r>
      <w:r w:rsidR="007E1E49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ripartizione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ai titolari dei diritti. Le informazioni riguardano, in particolare:</w:t>
      </w:r>
    </w:p>
    <w:p w14:paraId="67ADB97C" w14:textId="77777777" w:rsidR="00372B07" w:rsidRDefault="00372B07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717D519E" w14:textId="735802BA" w:rsidR="007F7A40" w:rsidRPr="00A150E3" w:rsidRDefault="007F7A40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a) con riferimento all'identificazione dell'opera protetta: il titolo originale; l'anno di produzione o di</w:t>
      </w:r>
      <w:r w:rsidR="00E6140F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distribuzione nel territorio dello Stato, il produttore e la durata complessiva dell'opera;</w:t>
      </w:r>
    </w:p>
    <w:p w14:paraId="52827F3C" w14:textId="77777777" w:rsidR="00372B07" w:rsidRDefault="00372B07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6FB11E45" w14:textId="11658C49" w:rsidR="007F7A40" w:rsidRPr="00A150E3" w:rsidRDefault="007F7A40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b) con riferimento all'utilizzo dell'opera protetta: tutti i profili inerenti la comunicazione o diffusione al pubblico, quali la data o il periodo di comunicazione</w:t>
      </w:r>
      <w:r w:rsidR="00564545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diffusione, rappresentazione, distribuzione o commercializzazione, ivi incluso il numero di visualizzazioni, </w:t>
      </w:r>
      <w:r w:rsidRPr="00372B07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streaming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o </w:t>
      </w:r>
      <w:r w:rsidRPr="00372B07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download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sia a livello nazionale </w:t>
      </w:r>
      <w:r w:rsidR="00372B0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sia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 livello internazionale, il numero di abbonati, il valore degli introiti pubblicitari e non incassati nel periodo o collegati alla ritrasmissione di un’opera, i ricavi complessivi generati dall’utilizzatore. Resta fermo il diritto degli organismi di gestione collettiva e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lastRenderedPageBreak/>
        <w:t>delle entità di gestione indipendente di richiedere ulteriori informazioni, ove disponibili.</w:t>
      </w:r>
    </w:p>
    <w:p w14:paraId="7FFCB858" w14:textId="77777777" w:rsidR="00E6140F" w:rsidRPr="00A150E3" w:rsidRDefault="00E6140F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3EE66681" w14:textId="6BFC233B" w:rsidR="007F7A40" w:rsidRPr="00A150E3" w:rsidRDefault="007F7A40" w:rsidP="00372B07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2.</w:t>
      </w:r>
      <w:r w:rsidR="00CA6825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Ove necessario all'assolvimento dei propri obblighi, gli utilizzatori esercitano senza indugio il diritto di informazione di cui all'articolo 2</w:t>
      </w:r>
      <w:r w:rsidR="00123FF3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7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, indicando puntualmente agli organismi di gestione collettiva ed entità di gestione indipendenti le informazioni non in loro possesso. </w:t>
      </w:r>
    </w:p>
    <w:p w14:paraId="27F74A7E" w14:textId="77777777" w:rsidR="007F7A40" w:rsidRPr="00A150E3" w:rsidRDefault="007F7A40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54F17F44" w14:textId="141AA663" w:rsidR="007F7A40" w:rsidRPr="00A150E3" w:rsidRDefault="007F7A40" w:rsidP="00CA6825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3.</w:t>
      </w:r>
      <w:r w:rsidR="00CA6825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Il mancato adempimento degli obblighi di informazione</w:t>
      </w:r>
      <w:r w:rsidR="00CA6825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ovvero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la fornitura di dati falsi o erronei</w:t>
      </w:r>
      <w:r w:rsidR="00CA6825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costituisce causa di risoluzione del contratto di licenza, con la conseguente inibizione all'utilizzazione di fonogrammi, opere cinematografiche e audiovisive anche laddove remunerate con equo compenso. </w:t>
      </w:r>
    </w:p>
    <w:p w14:paraId="4FAC3615" w14:textId="77777777" w:rsidR="007F7A40" w:rsidRPr="00A150E3" w:rsidRDefault="007F7A40" w:rsidP="00A150E3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61C6CB52" w14:textId="0CAFEDF0" w:rsidR="00920C92" w:rsidRPr="00A150E3" w:rsidRDefault="007F7A40" w:rsidP="00921541">
      <w:pPr>
        <w:spacing w:after="0" w:line="240" w:lineRule="auto"/>
        <w:jc w:val="both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4.</w:t>
      </w:r>
      <w:r w:rsidR="00921541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Nei casi previsti d</w:t>
      </w:r>
      <w:r w:rsidR="00921541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 cui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all’art</w:t>
      </w:r>
      <w:r w:rsidR="00921541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icolo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84 della legge </w:t>
      </w:r>
      <w:r w:rsidR="00E825C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22 aprile 1941, n. 633,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il comprovato inadempimento da parte degli utilizzatori degli obblighi di informazione di cui al comma 1 o la fornitura di dati falsi o erronei costituisce, per gli organismi di gestione collettiva e gli enti di gestione indipendente, titolo ad agire per l’attivazione del procedimento di ingiunzione di cui all’art</w:t>
      </w:r>
      <w:r w:rsidR="00A20322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icolo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633 del codice di procedura civile mediante richiesta di applicazione della tariffa di cui al comma 4 dell’art</w:t>
      </w:r>
      <w:r w:rsidR="00A20322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icolo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22 del presente </w:t>
      </w:r>
      <w:r w:rsidR="003B5AE2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decreto legislativ</w:t>
      </w:r>
      <w:r w:rsidR="00713E8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o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».</w:t>
      </w:r>
    </w:p>
    <w:p w14:paraId="48ABD756" w14:textId="5447CEC0" w:rsidR="003D1FB6" w:rsidRDefault="003D1FB6" w:rsidP="00A150E3">
      <w:pPr>
        <w:spacing w:after="0" w:line="240" w:lineRule="auto"/>
        <w:jc w:val="both"/>
        <w:divId w:val="615213782"/>
        <w:rPr>
          <w:rFonts w:ascii="Georgia" w:hAnsi="Georgia" w:cs="Times New Roman"/>
          <w:color w:val="000000"/>
          <w:kern w:val="0"/>
          <w:sz w:val="28"/>
          <w:szCs w:val="28"/>
          <w14:ligatures w14:val="none"/>
        </w:rPr>
      </w:pPr>
    </w:p>
    <w:p w14:paraId="61D38F4A" w14:textId="77777777" w:rsidR="00E54C7B" w:rsidRPr="00A150E3" w:rsidRDefault="00E54C7B" w:rsidP="00A150E3">
      <w:pPr>
        <w:spacing w:after="0" w:line="240" w:lineRule="auto"/>
        <w:jc w:val="both"/>
        <w:divId w:val="615213782"/>
        <w:rPr>
          <w:rFonts w:ascii="Georgia" w:hAnsi="Georgia" w:cs="Times New Roman"/>
          <w:color w:val="000000"/>
          <w:kern w:val="0"/>
          <w:sz w:val="28"/>
          <w:szCs w:val="28"/>
          <w14:ligatures w14:val="none"/>
        </w:rPr>
      </w:pPr>
    </w:p>
    <w:p w14:paraId="130CAFEC" w14:textId="72D0897D" w:rsidR="00A205EB" w:rsidRPr="00A150E3" w:rsidRDefault="00502D61" w:rsidP="00A150E3">
      <w:pPr>
        <w:spacing w:after="0" w:line="240" w:lineRule="auto"/>
        <w:ind w:hanging="270"/>
        <w:jc w:val="both"/>
        <w:divId w:val="664283224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3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.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All’articolo 41</w:t>
      </w:r>
      <w:r w:rsidR="00E54C7B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del decreto legislativo 15 marzo 2017, n. 35</w:t>
      </w:r>
      <w:r w:rsidR="00D24FE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sono apportate le seguenti modificazioni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:</w:t>
      </w:r>
    </w:p>
    <w:p w14:paraId="7CE09DB1" w14:textId="77777777" w:rsidR="00D24FED" w:rsidRDefault="00D24FED" w:rsidP="00A150E3">
      <w:pPr>
        <w:spacing w:after="0" w:line="240" w:lineRule="auto"/>
        <w:ind w:hanging="270"/>
        <w:jc w:val="both"/>
        <w:divId w:val="973212815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68C5AC13" w14:textId="2FDE322D" w:rsidR="00A205EB" w:rsidRPr="00A150E3" w:rsidRDefault="00A205EB" w:rsidP="00A150E3">
      <w:pPr>
        <w:spacing w:after="0" w:line="240" w:lineRule="auto"/>
        <w:ind w:hanging="270"/>
        <w:jc w:val="both"/>
        <w:divId w:val="973212815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</w:t>
      </w:r>
      <w:r w:rsidR="00D24FE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) a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 comma 2,</w:t>
      </w:r>
      <w:r w:rsidR="00D24FE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dopo il primo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periodo</w:t>
      </w:r>
      <w:r w:rsidR="00D24FE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DF32A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aggiungere in fine le</w:t>
      </w:r>
      <w:r w:rsidR="00426B3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seguent</w:t>
      </w:r>
      <w:r w:rsidR="00DF32A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i parole: «,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nonché degli obblighi di informazione di cui all’articolo 84-</w:t>
      </w:r>
      <w:r w:rsidRPr="00DF32AD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bis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comma 4, della legge 22 aprile 1941, n. 633</w:t>
      </w:r>
      <w:r w:rsidR="00DF32A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»</w:t>
      </w:r>
      <w:r w:rsidR="0063682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;</w:t>
      </w:r>
    </w:p>
    <w:p w14:paraId="397D6152" w14:textId="77777777" w:rsidR="00636826" w:rsidRDefault="00A205EB" w:rsidP="00A150E3">
      <w:pPr>
        <w:spacing w:after="0" w:line="240" w:lineRule="auto"/>
        <w:ind w:hanging="270"/>
        <w:jc w:val="both"/>
        <w:divId w:val="173685457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b</w:t>
      </w:r>
      <w:r w:rsidR="0063682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)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Dopo</w:t>
      </w:r>
      <w:r w:rsidR="0063682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il comma 2</w:t>
      </w:r>
      <w:r w:rsidR="00636826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inserire il seguente:</w:t>
      </w:r>
    </w:p>
    <w:p w14:paraId="02674FB7" w14:textId="4A5C4D9D" w:rsidR="00A205EB" w:rsidRPr="00A150E3" w:rsidRDefault="0096551E" w:rsidP="00A150E3">
      <w:pPr>
        <w:spacing w:after="0" w:line="240" w:lineRule="auto"/>
        <w:ind w:hanging="270"/>
        <w:jc w:val="both"/>
        <w:divId w:val="173685457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«2-</w:t>
      </w:r>
      <w:r w:rsidRPr="0096551E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bis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.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Qualora la violazione degli obblighi di informazione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di cui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all’articolo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23 del presente decreto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legislativo,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nonché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all’articolo</w:t>
      </w:r>
      <w:r w:rsidR="00B53565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84-</w:t>
      </w:r>
      <w:r w:rsidR="00A205EB" w:rsidRPr="0096551E">
        <w:rPr>
          <w:rFonts w:ascii="Georgia" w:eastAsia="Times New Roman" w:hAnsi="Georgia" w:cs="Arial"/>
          <w:i/>
          <w:iCs/>
          <w:color w:val="19191A"/>
          <w:kern w:val="0"/>
          <w:sz w:val="28"/>
          <w:szCs w:val="28"/>
          <w14:ligatures w14:val="none"/>
        </w:rPr>
        <w:t>bis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, comma 4,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della legge 22 aprile 1941, n. 633,</w:t>
      </w:r>
      <w:r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sia commessa da una persona giuridica, l’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Autorità per le garanzie nelle comunicazioni</w:t>
      </w:r>
      <w:r w:rsidR="00B9187D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(AGCOM)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applica altresì le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sanzioni</w:t>
      </w:r>
      <w:r w:rsidR="00426B3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amministrative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pecuniarie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da 5.000 euro a 25.000 euro a ciascuno dei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soggetti che svolgono funzioni di amministrazione nonché, ove previsti, a</w:t>
      </w:r>
      <w:r w:rsidR="00B9187D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ciascuno dei componenti il collegio sindacale e dei revisori legali.</w:t>
      </w:r>
      <w:r w:rsidR="00426B3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L’Autorità per le garanzie nelle comunicazioni</w:t>
      </w:r>
      <w:r w:rsidR="00112596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notifica</w:t>
      </w:r>
      <w:r w:rsidR="00572DA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tempestivamente ai soggetti di cui al periodo precedente</w:t>
      </w:r>
      <w:r w:rsidR="00572DA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l’avvio del procedimento di accertamento e irrogazione delle</w:t>
      </w:r>
      <w:r w:rsidR="00572DA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richiamate</w:t>
      </w:r>
      <w:r w:rsidR="00572DA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 xml:space="preserve"> </w:t>
      </w:r>
      <w:r w:rsidR="00A205EB" w:rsidRPr="00A150E3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sanzioni</w:t>
      </w:r>
      <w:r w:rsidR="00572DA7"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  <w:t>».</w:t>
      </w:r>
    </w:p>
    <w:p w14:paraId="3DE6EEC3" w14:textId="77777777" w:rsidR="00A205EB" w:rsidRPr="00A150E3" w:rsidRDefault="00A205EB" w:rsidP="00A150E3">
      <w:pPr>
        <w:spacing w:after="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p w14:paraId="64333516" w14:textId="77777777" w:rsidR="00A205EB" w:rsidRPr="00A150E3" w:rsidRDefault="00A205EB" w:rsidP="00A150E3">
      <w:pPr>
        <w:spacing w:after="0" w:line="240" w:lineRule="auto"/>
        <w:jc w:val="both"/>
        <w:outlineLvl w:val="1"/>
        <w:rPr>
          <w:rFonts w:ascii="Georgia" w:eastAsia="Times New Roman" w:hAnsi="Georgia" w:cs="Arial"/>
          <w:color w:val="19191A"/>
          <w:kern w:val="0"/>
          <w:sz w:val="28"/>
          <w:szCs w:val="28"/>
          <w14:ligatures w14:val="none"/>
        </w:rPr>
      </w:pPr>
    </w:p>
    <w:sectPr w:rsidR="00A205EB" w:rsidRPr="00A15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046E" w14:textId="77777777" w:rsidR="00E06FEF" w:rsidRDefault="00E06FEF" w:rsidP="00F57641">
      <w:pPr>
        <w:spacing w:after="0" w:line="240" w:lineRule="auto"/>
      </w:pPr>
      <w:r>
        <w:separator/>
      </w:r>
    </w:p>
  </w:endnote>
  <w:endnote w:type="continuationSeparator" w:id="0">
    <w:p w14:paraId="179A382F" w14:textId="77777777" w:rsidR="00E06FEF" w:rsidRDefault="00E06FEF" w:rsidP="00F5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5F697" w14:textId="77777777" w:rsidR="00E06FEF" w:rsidRDefault="00E06FEF" w:rsidP="00F57641">
      <w:pPr>
        <w:spacing w:after="0" w:line="240" w:lineRule="auto"/>
      </w:pPr>
      <w:r>
        <w:separator/>
      </w:r>
    </w:p>
  </w:footnote>
  <w:footnote w:type="continuationSeparator" w:id="0">
    <w:p w14:paraId="0D66EA00" w14:textId="77777777" w:rsidR="00E06FEF" w:rsidRDefault="00E06FEF" w:rsidP="00F57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64934"/>
    <w:multiLevelType w:val="hybridMultilevel"/>
    <w:tmpl w:val="452ACF72"/>
    <w:lvl w:ilvl="0" w:tplc="095C8986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10" w:hanging="360"/>
      </w:pPr>
    </w:lvl>
    <w:lvl w:ilvl="2" w:tplc="0410001B" w:tentative="1">
      <w:start w:val="1"/>
      <w:numFmt w:val="lowerRoman"/>
      <w:lvlText w:val="%3."/>
      <w:lvlJc w:val="right"/>
      <w:pPr>
        <w:ind w:left="1530" w:hanging="180"/>
      </w:pPr>
    </w:lvl>
    <w:lvl w:ilvl="3" w:tplc="0410000F" w:tentative="1">
      <w:start w:val="1"/>
      <w:numFmt w:val="decimal"/>
      <w:lvlText w:val="%4."/>
      <w:lvlJc w:val="left"/>
      <w:pPr>
        <w:ind w:left="2250" w:hanging="360"/>
      </w:pPr>
    </w:lvl>
    <w:lvl w:ilvl="4" w:tplc="04100019" w:tentative="1">
      <w:start w:val="1"/>
      <w:numFmt w:val="lowerLetter"/>
      <w:lvlText w:val="%5."/>
      <w:lvlJc w:val="left"/>
      <w:pPr>
        <w:ind w:left="2970" w:hanging="360"/>
      </w:pPr>
    </w:lvl>
    <w:lvl w:ilvl="5" w:tplc="0410001B" w:tentative="1">
      <w:start w:val="1"/>
      <w:numFmt w:val="lowerRoman"/>
      <w:lvlText w:val="%6."/>
      <w:lvlJc w:val="right"/>
      <w:pPr>
        <w:ind w:left="3690" w:hanging="180"/>
      </w:pPr>
    </w:lvl>
    <w:lvl w:ilvl="6" w:tplc="0410000F" w:tentative="1">
      <w:start w:val="1"/>
      <w:numFmt w:val="decimal"/>
      <w:lvlText w:val="%7."/>
      <w:lvlJc w:val="left"/>
      <w:pPr>
        <w:ind w:left="4410" w:hanging="360"/>
      </w:pPr>
    </w:lvl>
    <w:lvl w:ilvl="7" w:tplc="04100019" w:tentative="1">
      <w:start w:val="1"/>
      <w:numFmt w:val="lowerLetter"/>
      <w:lvlText w:val="%8."/>
      <w:lvlJc w:val="left"/>
      <w:pPr>
        <w:ind w:left="5130" w:hanging="360"/>
      </w:pPr>
    </w:lvl>
    <w:lvl w:ilvl="8" w:tplc="0410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36"/>
    <w:rsid w:val="0000301E"/>
    <w:rsid w:val="00003B1F"/>
    <w:rsid w:val="00007A59"/>
    <w:rsid w:val="00017200"/>
    <w:rsid w:val="00022E73"/>
    <w:rsid w:val="000230C1"/>
    <w:rsid w:val="000315FF"/>
    <w:rsid w:val="00034DC2"/>
    <w:rsid w:val="00036B63"/>
    <w:rsid w:val="00053E92"/>
    <w:rsid w:val="00055BA7"/>
    <w:rsid w:val="00057042"/>
    <w:rsid w:val="00077031"/>
    <w:rsid w:val="0007752E"/>
    <w:rsid w:val="00077F46"/>
    <w:rsid w:val="0008006B"/>
    <w:rsid w:val="000874D2"/>
    <w:rsid w:val="000912C4"/>
    <w:rsid w:val="000A3447"/>
    <w:rsid w:val="000B2F94"/>
    <w:rsid w:val="000B5314"/>
    <w:rsid w:val="000D317E"/>
    <w:rsid w:val="000E03B6"/>
    <w:rsid w:val="000E2676"/>
    <w:rsid w:val="000E6B59"/>
    <w:rsid w:val="00100520"/>
    <w:rsid w:val="00110547"/>
    <w:rsid w:val="00112596"/>
    <w:rsid w:val="00123FF3"/>
    <w:rsid w:val="00137310"/>
    <w:rsid w:val="001574A4"/>
    <w:rsid w:val="00165E99"/>
    <w:rsid w:val="0017627E"/>
    <w:rsid w:val="00194F20"/>
    <w:rsid w:val="001A17E9"/>
    <w:rsid w:val="001A46B1"/>
    <w:rsid w:val="001B5A3F"/>
    <w:rsid w:val="001C6606"/>
    <w:rsid w:val="001D7B3A"/>
    <w:rsid w:val="001E1AB7"/>
    <w:rsid w:val="001E256F"/>
    <w:rsid w:val="001E58CC"/>
    <w:rsid w:val="001E61B3"/>
    <w:rsid w:val="00204818"/>
    <w:rsid w:val="0020731B"/>
    <w:rsid w:val="002164B5"/>
    <w:rsid w:val="00220FC7"/>
    <w:rsid w:val="002305F5"/>
    <w:rsid w:val="00234890"/>
    <w:rsid w:val="0025340B"/>
    <w:rsid w:val="00255D4B"/>
    <w:rsid w:val="002664B6"/>
    <w:rsid w:val="00274137"/>
    <w:rsid w:val="00291AD7"/>
    <w:rsid w:val="002A1D42"/>
    <w:rsid w:val="002C5AAB"/>
    <w:rsid w:val="002D298E"/>
    <w:rsid w:val="00305FF7"/>
    <w:rsid w:val="003115B0"/>
    <w:rsid w:val="00313F73"/>
    <w:rsid w:val="0032125E"/>
    <w:rsid w:val="0032169B"/>
    <w:rsid w:val="0033709C"/>
    <w:rsid w:val="00352036"/>
    <w:rsid w:val="00361EFB"/>
    <w:rsid w:val="0036278C"/>
    <w:rsid w:val="003634A5"/>
    <w:rsid w:val="0036649F"/>
    <w:rsid w:val="0036791E"/>
    <w:rsid w:val="00372B07"/>
    <w:rsid w:val="00390A52"/>
    <w:rsid w:val="003911BA"/>
    <w:rsid w:val="00391C27"/>
    <w:rsid w:val="003A342D"/>
    <w:rsid w:val="003A4D82"/>
    <w:rsid w:val="003B0EB5"/>
    <w:rsid w:val="003B2D85"/>
    <w:rsid w:val="003B5AE2"/>
    <w:rsid w:val="003B7B4B"/>
    <w:rsid w:val="003D1FB6"/>
    <w:rsid w:val="003E58EC"/>
    <w:rsid w:val="00425C3B"/>
    <w:rsid w:val="00426B3B"/>
    <w:rsid w:val="00430260"/>
    <w:rsid w:val="00447676"/>
    <w:rsid w:val="00455233"/>
    <w:rsid w:val="0046076E"/>
    <w:rsid w:val="0046240A"/>
    <w:rsid w:val="0047664F"/>
    <w:rsid w:val="004826E5"/>
    <w:rsid w:val="004869BD"/>
    <w:rsid w:val="004A03DA"/>
    <w:rsid w:val="004A5075"/>
    <w:rsid w:val="004A7250"/>
    <w:rsid w:val="004B314D"/>
    <w:rsid w:val="004B63FE"/>
    <w:rsid w:val="004B7FB3"/>
    <w:rsid w:val="004D2F33"/>
    <w:rsid w:val="004E13D1"/>
    <w:rsid w:val="004E2360"/>
    <w:rsid w:val="004E737A"/>
    <w:rsid w:val="00500CF8"/>
    <w:rsid w:val="00502D61"/>
    <w:rsid w:val="00507639"/>
    <w:rsid w:val="00564545"/>
    <w:rsid w:val="00570435"/>
    <w:rsid w:val="00572DA7"/>
    <w:rsid w:val="00574F81"/>
    <w:rsid w:val="005770FE"/>
    <w:rsid w:val="00595692"/>
    <w:rsid w:val="00597121"/>
    <w:rsid w:val="00597DBA"/>
    <w:rsid w:val="005A35F8"/>
    <w:rsid w:val="005B42DB"/>
    <w:rsid w:val="005C5070"/>
    <w:rsid w:val="005D4CDE"/>
    <w:rsid w:val="005E1068"/>
    <w:rsid w:val="005E65D5"/>
    <w:rsid w:val="0060582C"/>
    <w:rsid w:val="00621000"/>
    <w:rsid w:val="00636826"/>
    <w:rsid w:val="006550B0"/>
    <w:rsid w:val="00673E79"/>
    <w:rsid w:val="00677A66"/>
    <w:rsid w:val="00684B5E"/>
    <w:rsid w:val="0069652D"/>
    <w:rsid w:val="006B2D26"/>
    <w:rsid w:val="006B3593"/>
    <w:rsid w:val="006E29CA"/>
    <w:rsid w:val="0070742D"/>
    <w:rsid w:val="00713E8B"/>
    <w:rsid w:val="007343D2"/>
    <w:rsid w:val="00757F78"/>
    <w:rsid w:val="00762A6B"/>
    <w:rsid w:val="00772E8A"/>
    <w:rsid w:val="00774130"/>
    <w:rsid w:val="00774C71"/>
    <w:rsid w:val="00774DB6"/>
    <w:rsid w:val="00787E29"/>
    <w:rsid w:val="00796964"/>
    <w:rsid w:val="007B7340"/>
    <w:rsid w:val="007C6772"/>
    <w:rsid w:val="007C73F0"/>
    <w:rsid w:val="007C775E"/>
    <w:rsid w:val="007E1E49"/>
    <w:rsid w:val="007E5688"/>
    <w:rsid w:val="007F1A1A"/>
    <w:rsid w:val="007F2738"/>
    <w:rsid w:val="007F6BD4"/>
    <w:rsid w:val="007F7A40"/>
    <w:rsid w:val="00807E1D"/>
    <w:rsid w:val="00824FAF"/>
    <w:rsid w:val="00834622"/>
    <w:rsid w:val="008428C4"/>
    <w:rsid w:val="00845832"/>
    <w:rsid w:val="00846FE7"/>
    <w:rsid w:val="00886192"/>
    <w:rsid w:val="008A0118"/>
    <w:rsid w:val="008B3851"/>
    <w:rsid w:val="008C422E"/>
    <w:rsid w:val="008D5D4D"/>
    <w:rsid w:val="008E0D22"/>
    <w:rsid w:val="008E429B"/>
    <w:rsid w:val="008E5018"/>
    <w:rsid w:val="00901DF7"/>
    <w:rsid w:val="00902584"/>
    <w:rsid w:val="0091571F"/>
    <w:rsid w:val="00920C92"/>
    <w:rsid w:val="00921541"/>
    <w:rsid w:val="00921646"/>
    <w:rsid w:val="0094005E"/>
    <w:rsid w:val="009547F9"/>
    <w:rsid w:val="0096551E"/>
    <w:rsid w:val="00966DA9"/>
    <w:rsid w:val="00980C95"/>
    <w:rsid w:val="00982D4D"/>
    <w:rsid w:val="00983834"/>
    <w:rsid w:val="00994E16"/>
    <w:rsid w:val="009A6524"/>
    <w:rsid w:val="009C3116"/>
    <w:rsid w:val="009C45FE"/>
    <w:rsid w:val="009D50E3"/>
    <w:rsid w:val="009E43C3"/>
    <w:rsid w:val="009E4876"/>
    <w:rsid w:val="00A064F9"/>
    <w:rsid w:val="00A0665A"/>
    <w:rsid w:val="00A06D1A"/>
    <w:rsid w:val="00A07892"/>
    <w:rsid w:val="00A136B3"/>
    <w:rsid w:val="00A150E3"/>
    <w:rsid w:val="00A16057"/>
    <w:rsid w:val="00A20322"/>
    <w:rsid w:val="00A205EB"/>
    <w:rsid w:val="00A26AEB"/>
    <w:rsid w:val="00A44451"/>
    <w:rsid w:val="00A46212"/>
    <w:rsid w:val="00A473B5"/>
    <w:rsid w:val="00A55BD7"/>
    <w:rsid w:val="00A71A76"/>
    <w:rsid w:val="00A8429C"/>
    <w:rsid w:val="00A93E53"/>
    <w:rsid w:val="00A94D9D"/>
    <w:rsid w:val="00AD570F"/>
    <w:rsid w:val="00AF0B48"/>
    <w:rsid w:val="00AF5FDB"/>
    <w:rsid w:val="00B13FB9"/>
    <w:rsid w:val="00B501EB"/>
    <w:rsid w:val="00B53565"/>
    <w:rsid w:val="00B55336"/>
    <w:rsid w:val="00B56AE0"/>
    <w:rsid w:val="00B6291F"/>
    <w:rsid w:val="00B63C7C"/>
    <w:rsid w:val="00B65EF8"/>
    <w:rsid w:val="00B706F7"/>
    <w:rsid w:val="00B70DE2"/>
    <w:rsid w:val="00B71349"/>
    <w:rsid w:val="00B84A16"/>
    <w:rsid w:val="00B85FD9"/>
    <w:rsid w:val="00B87996"/>
    <w:rsid w:val="00B9187D"/>
    <w:rsid w:val="00B950A1"/>
    <w:rsid w:val="00BB1063"/>
    <w:rsid w:val="00BB7C91"/>
    <w:rsid w:val="00BD4F6A"/>
    <w:rsid w:val="00BE3C10"/>
    <w:rsid w:val="00BF1AF6"/>
    <w:rsid w:val="00BF32FA"/>
    <w:rsid w:val="00BF7033"/>
    <w:rsid w:val="00C04CFC"/>
    <w:rsid w:val="00C20E09"/>
    <w:rsid w:val="00C22D88"/>
    <w:rsid w:val="00C23919"/>
    <w:rsid w:val="00C343C8"/>
    <w:rsid w:val="00C34718"/>
    <w:rsid w:val="00C34F4A"/>
    <w:rsid w:val="00C43102"/>
    <w:rsid w:val="00C545FF"/>
    <w:rsid w:val="00C609F1"/>
    <w:rsid w:val="00C76941"/>
    <w:rsid w:val="00C77F3E"/>
    <w:rsid w:val="00CA2510"/>
    <w:rsid w:val="00CA6825"/>
    <w:rsid w:val="00CB5FB8"/>
    <w:rsid w:val="00CB7320"/>
    <w:rsid w:val="00CC6C4D"/>
    <w:rsid w:val="00CD4E87"/>
    <w:rsid w:val="00CE5530"/>
    <w:rsid w:val="00CF4387"/>
    <w:rsid w:val="00D24FED"/>
    <w:rsid w:val="00D319AC"/>
    <w:rsid w:val="00D31DA1"/>
    <w:rsid w:val="00D3446F"/>
    <w:rsid w:val="00D372B6"/>
    <w:rsid w:val="00D478C1"/>
    <w:rsid w:val="00D5128B"/>
    <w:rsid w:val="00D5143A"/>
    <w:rsid w:val="00D67510"/>
    <w:rsid w:val="00D73D66"/>
    <w:rsid w:val="00D83711"/>
    <w:rsid w:val="00DA3A96"/>
    <w:rsid w:val="00DE7844"/>
    <w:rsid w:val="00DF0C4F"/>
    <w:rsid w:val="00DF32AD"/>
    <w:rsid w:val="00E06FEF"/>
    <w:rsid w:val="00E077F2"/>
    <w:rsid w:val="00E24920"/>
    <w:rsid w:val="00E406DB"/>
    <w:rsid w:val="00E40D80"/>
    <w:rsid w:val="00E4220E"/>
    <w:rsid w:val="00E54C7B"/>
    <w:rsid w:val="00E6140F"/>
    <w:rsid w:val="00E628BF"/>
    <w:rsid w:val="00E628FE"/>
    <w:rsid w:val="00E7210E"/>
    <w:rsid w:val="00E75005"/>
    <w:rsid w:val="00E805CA"/>
    <w:rsid w:val="00E825CB"/>
    <w:rsid w:val="00E86277"/>
    <w:rsid w:val="00E86FD8"/>
    <w:rsid w:val="00E9048C"/>
    <w:rsid w:val="00E95CD1"/>
    <w:rsid w:val="00EA61C0"/>
    <w:rsid w:val="00EB770B"/>
    <w:rsid w:val="00ED219B"/>
    <w:rsid w:val="00ED3380"/>
    <w:rsid w:val="00EF0BD2"/>
    <w:rsid w:val="00EF34CB"/>
    <w:rsid w:val="00F01500"/>
    <w:rsid w:val="00F0608B"/>
    <w:rsid w:val="00F13635"/>
    <w:rsid w:val="00F15CAE"/>
    <w:rsid w:val="00F15E8A"/>
    <w:rsid w:val="00F175C8"/>
    <w:rsid w:val="00F20DE4"/>
    <w:rsid w:val="00F22977"/>
    <w:rsid w:val="00F23F60"/>
    <w:rsid w:val="00F340A2"/>
    <w:rsid w:val="00F40994"/>
    <w:rsid w:val="00F44D38"/>
    <w:rsid w:val="00F51B25"/>
    <w:rsid w:val="00F57641"/>
    <w:rsid w:val="00F67A21"/>
    <w:rsid w:val="00F71813"/>
    <w:rsid w:val="00F723A2"/>
    <w:rsid w:val="00F82B55"/>
    <w:rsid w:val="00F8491D"/>
    <w:rsid w:val="00F92586"/>
    <w:rsid w:val="00FD197E"/>
    <w:rsid w:val="00FD2F6D"/>
    <w:rsid w:val="00FD3B7F"/>
    <w:rsid w:val="00FE1B04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200B"/>
  <w15:chartTrackingRefBased/>
  <w15:docId w15:val="{422B4FA9-CAB9-BC46-AA4B-5F0B8F1D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2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52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2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2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2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2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2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2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2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2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2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2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203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203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20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20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20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20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2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2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2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2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2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20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20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203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2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203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2036"/>
    <w:rPr>
      <w:b/>
      <w:bCs/>
      <w:smallCaps/>
      <w:color w:val="0F4761" w:themeColor="accent1" w:themeShade="BF"/>
      <w:spacing w:val="5"/>
    </w:rPr>
  </w:style>
  <w:style w:type="character" w:customStyle="1" w:styleId="comma-num-akn">
    <w:name w:val="comma-num-akn"/>
    <w:basedOn w:val="Carpredefinitoparagrafo"/>
    <w:rsid w:val="00352036"/>
  </w:style>
  <w:style w:type="character" w:customStyle="1" w:styleId="apple-converted-space">
    <w:name w:val="apple-converted-space"/>
    <w:basedOn w:val="Carpredefinitoparagrafo"/>
    <w:rsid w:val="00352036"/>
  </w:style>
  <w:style w:type="character" w:customStyle="1" w:styleId="arttextincomma">
    <w:name w:val="art_text_in_comma"/>
    <w:basedOn w:val="Carpredefinitoparagrafo"/>
    <w:rsid w:val="00352036"/>
  </w:style>
  <w:style w:type="paragraph" w:styleId="Intestazione">
    <w:name w:val="header"/>
    <w:basedOn w:val="Normale"/>
    <w:link w:val="IntestazioneCarattere"/>
    <w:uiPriority w:val="99"/>
    <w:unhideWhenUsed/>
    <w:rsid w:val="00F57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641"/>
  </w:style>
  <w:style w:type="paragraph" w:styleId="Pidipagina">
    <w:name w:val="footer"/>
    <w:basedOn w:val="Normale"/>
    <w:link w:val="PidipaginaCarattere"/>
    <w:uiPriority w:val="99"/>
    <w:unhideWhenUsed/>
    <w:rsid w:val="00F57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641"/>
  </w:style>
  <w:style w:type="paragraph" w:customStyle="1" w:styleId="s9">
    <w:name w:val="s9"/>
    <w:basedOn w:val="Normale"/>
    <w:rsid w:val="00A205E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7">
    <w:name w:val="s7"/>
    <w:basedOn w:val="Carpredefinitoparagrafo"/>
    <w:rsid w:val="0084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9191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224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28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57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9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Riccardo D'Anna</cp:lastModifiedBy>
  <cp:revision>20</cp:revision>
  <cp:lastPrinted>2025-01-24T14:14:00Z</cp:lastPrinted>
  <dcterms:created xsi:type="dcterms:W3CDTF">2025-01-27T07:54:00Z</dcterms:created>
  <dcterms:modified xsi:type="dcterms:W3CDTF">2025-01-27T18:27:00Z</dcterms:modified>
  <cp:category/>
</cp:coreProperties>
</file>